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90" w:type="dxa"/>
        <w:tblInd w:w="-1175" w:type="dxa"/>
        <w:tblLook w:val="04A0" w:firstRow="1" w:lastRow="0" w:firstColumn="1" w:lastColumn="0" w:noHBand="0" w:noVBand="1"/>
      </w:tblPr>
      <w:tblGrid>
        <w:gridCol w:w="7415"/>
        <w:gridCol w:w="2485"/>
        <w:gridCol w:w="1029"/>
        <w:gridCol w:w="861"/>
      </w:tblGrid>
      <w:tr w:rsidR="007E53A4" w14:paraId="45A01D9B" w14:textId="77777777" w:rsidTr="007E53A4">
        <w:trPr>
          <w:trHeight w:val="458"/>
        </w:trPr>
        <w:tc>
          <w:tcPr>
            <w:tcW w:w="7415" w:type="dxa"/>
            <w:shd w:val="clear" w:color="auto" w:fill="F2F2F2" w:themeFill="background1" w:themeFillShade="F2"/>
          </w:tcPr>
          <w:p w14:paraId="19788C92" w14:textId="4DA9F9AF" w:rsidR="00C24FEF" w:rsidRPr="00C24FEF" w:rsidRDefault="00C24FEF" w:rsidP="00C24FEF">
            <w:pPr>
              <w:jc w:val="center"/>
              <w:rPr>
                <w:b/>
                <w:bCs/>
              </w:rPr>
            </w:pPr>
            <w:r w:rsidRPr="00C24FEF">
              <w:rPr>
                <w:b/>
                <w:bCs/>
              </w:rPr>
              <w:t>Application/Permit</w:t>
            </w:r>
          </w:p>
        </w:tc>
        <w:tc>
          <w:tcPr>
            <w:tcW w:w="2485" w:type="dxa"/>
            <w:shd w:val="clear" w:color="auto" w:fill="F2F2F2" w:themeFill="background1" w:themeFillShade="F2"/>
          </w:tcPr>
          <w:p w14:paraId="40B57C21" w14:textId="0CDC971A" w:rsidR="00C24FEF" w:rsidRPr="00C24FEF" w:rsidRDefault="00C24FEF" w:rsidP="00C24FEF">
            <w:pPr>
              <w:jc w:val="center"/>
              <w:rPr>
                <w:b/>
                <w:bCs/>
              </w:rPr>
            </w:pPr>
            <w:r w:rsidRPr="00C24FEF">
              <w:rPr>
                <w:b/>
                <w:bCs/>
              </w:rPr>
              <w:t>Fee Amount</w:t>
            </w:r>
          </w:p>
        </w:tc>
        <w:tc>
          <w:tcPr>
            <w:tcW w:w="1029" w:type="dxa"/>
            <w:shd w:val="clear" w:color="auto" w:fill="F2F2F2" w:themeFill="background1" w:themeFillShade="F2"/>
          </w:tcPr>
          <w:p w14:paraId="0D67D595" w14:textId="40D40185" w:rsidR="00C24FEF" w:rsidRPr="00C24FEF" w:rsidRDefault="00C24FEF" w:rsidP="00C24FEF">
            <w:pPr>
              <w:jc w:val="center"/>
              <w:rPr>
                <w:b/>
                <w:bCs/>
              </w:rPr>
            </w:pPr>
            <w:r w:rsidRPr="00C24FEF">
              <w:rPr>
                <w:b/>
                <w:bCs/>
              </w:rPr>
              <w:t>Filing Fee</w:t>
            </w:r>
          </w:p>
        </w:tc>
        <w:tc>
          <w:tcPr>
            <w:tcW w:w="861" w:type="dxa"/>
            <w:shd w:val="clear" w:color="auto" w:fill="F2F2F2" w:themeFill="background1" w:themeFillShade="F2"/>
          </w:tcPr>
          <w:p w14:paraId="63797591" w14:textId="6ADD728E" w:rsidR="00C24FEF" w:rsidRPr="00C24FEF" w:rsidRDefault="00C24FEF" w:rsidP="00C24FEF">
            <w:pPr>
              <w:jc w:val="center"/>
              <w:rPr>
                <w:b/>
                <w:bCs/>
              </w:rPr>
            </w:pPr>
            <w:r w:rsidRPr="00C24FEF">
              <w:rPr>
                <w:b/>
                <w:bCs/>
              </w:rPr>
              <w:t xml:space="preserve">Escrow </w:t>
            </w:r>
          </w:p>
        </w:tc>
      </w:tr>
      <w:tr w:rsidR="007E53A4" w14:paraId="11390A1B" w14:textId="77777777" w:rsidTr="007E53A4">
        <w:tc>
          <w:tcPr>
            <w:tcW w:w="7415" w:type="dxa"/>
          </w:tcPr>
          <w:p w14:paraId="2A9CACA9" w14:textId="7F8BA9F9" w:rsidR="00C24FEF" w:rsidRDefault="00C24FEF">
            <w:r>
              <w:t>Variance pursuant to Chapter 700</w:t>
            </w:r>
          </w:p>
        </w:tc>
        <w:tc>
          <w:tcPr>
            <w:tcW w:w="2485" w:type="dxa"/>
          </w:tcPr>
          <w:p w14:paraId="579891B4" w14:textId="13FE3EFD" w:rsidR="00C24FEF" w:rsidRDefault="00C24FEF" w:rsidP="00C24FEF">
            <w:pPr>
              <w:jc w:val="center"/>
            </w:pPr>
            <w:r>
              <w:t>$600.00</w:t>
            </w:r>
          </w:p>
        </w:tc>
        <w:tc>
          <w:tcPr>
            <w:tcW w:w="1029" w:type="dxa"/>
          </w:tcPr>
          <w:p w14:paraId="131A9D15" w14:textId="4C3AA461" w:rsidR="00C24FEF" w:rsidRDefault="00C24FEF" w:rsidP="00C24FEF">
            <w:pPr>
              <w:jc w:val="center"/>
            </w:pPr>
            <w:r>
              <w:t>100.00</w:t>
            </w:r>
          </w:p>
        </w:tc>
        <w:tc>
          <w:tcPr>
            <w:tcW w:w="861" w:type="dxa"/>
          </w:tcPr>
          <w:p w14:paraId="7F08D750" w14:textId="35122BA0" w:rsidR="00C24FEF" w:rsidRDefault="00C24FEF" w:rsidP="00C24FEF">
            <w:pPr>
              <w:jc w:val="center"/>
            </w:pPr>
            <w:r>
              <w:t>Yes</w:t>
            </w:r>
          </w:p>
        </w:tc>
      </w:tr>
      <w:tr w:rsidR="007E53A4" w14:paraId="1903A562" w14:textId="77777777" w:rsidTr="007E53A4">
        <w:tc>
          <w:tcPr>
            <w:tcW w:w="7415" w:type="dxa"/>
          </w:tcPr>
          <w:p w14:paraId="544572F7" w14:textId="077615F4" w:rsidR="00C24FEF" w:rsidRDefault="00C24FEF">
            <w:r>
              <w:t>Conditional Use Permit pursuant to Chapter 710</w:t>
            </w:r>
          </w:p>
        </w:tc>
        <w:tc>
          <w:tcPr>
            <w:tcW w:w="2485" w:type="dxa"/>
          </w:tcPr>
          <w:p w14:paraId="075860AD" w14:textId="303467EE" w:rsidR="00C24FEF" w:rsidRDefault="00C24FEF" w:rsidP="00C24FEF">
            <w:pPr>
              <w:jc w:val="center"/>
            </w:pPr>
            <w:r>
              <w:t>$1,000.00</w:t>
            </w:r>
          </w:p>
        </w:tc>
        <w:tc>
          <w:tcPr>
            <w:tcW w:w="1029" w:type="dxa"/>
          </w:tcPr>
          <w:p w14:paraId="64817263" w14:textId="4C5D06E6" w:rsidR="00C24FEF" w:rsidRDefault="00C24FEF" w:rsidP="00C24FEF">
            <w:pPr>
              <w:jc w:val="center"/>
            </w:pPr>
            <w:r>
              <w:t>100.00</w:t>
            </w:r>
          </w:p>
        </w:tc>
        <w:tc>
          <w:tcPr>
            <w:tcW w:w="861" w:type="dxa"/>
          </w:tcPr>
          <w:p w14:paraId="550E19E1" w14:textId="161B7F9B" w:rsidR="00C24FEF" w:rsidRDefault="00C24FEF" w:rsidP="00C24FEF">
            <w:pPr>
              <w:jc w:val="center"/>
            </w:pPr>
            <w:r>
              <w:t>Yes</w:t>
            </w:r>
          </w:p>
        </w:tc>
      </w:tr>
      <w:tr w:rsidR="007E53A4" w14:paraId="7A45AD84" w14:textId="77777777" w:rsidTr="007E53A4">
        <w:tc>
          <w:tcPr>
            <w:tcW w:w="7415" w:type="dxa"/>
          </w:tcPr>
          <w:p w14:paraId="3BEC4F82" w14:textId="7C6A19C9" w:rsidR="00C24FEF" w:rsidRDefault="00C24FEF">
            <w:r>
              <w:t xml:space="preserve">Conditional Use Permit – Home Occupation pursuant to Chapter 309 &amp; 710 </w:t>
            </w:r>
          </w:p>
        </w:tc>
        <w:tc>
          <w:tcPr>
            <w:tcW w:w="2485" w:type="dxa"/>
          </w:tcPr>
          <w:p w14:paraId="73B2FCD3" w14:textId="2B0B7DCA" w:rsidR="00C24FEF" w:rsidRDefault="00C24FEF" w:rsidP="00C24FEF">
            <w:pPr>
              <w:jc w:val="center"/>
            </w:pPr>
            <w:r>
              <w:t>$400.00</w:t>
            </w:r>
          </w:p>
        </w:tc>
        <w:tc>
          <w:tcPr>
            <w:tcW w:w="1029" w:type="dxa"/>
          </w:tcPr>
          <w:p w14:paraId="349A193F" w14:textId="27DE8DDB" w:rsidR="00C24FEF" w:rsidRDefault="00C24FEF" w:rsidP="00C24FEF">
            <w:pPr>
              <w:jc w:val="center"/>
            </w:pPr>
            <w:r>
              <w:t>100.00</w:t>
            </w:r>
          </w:p>
        </w:tc>
        <w:tc>
          <w:tcPr>
            <w:tcW w:w="861" w:type="dxa"/>
          </w:tcPr>
          <w:p w14:paraId="16C763A0" w14:textId="37FB2D08" w:rsidR="00C24FEF" w:rsidRDefault="00C24FEF" w:rsidP="00C24FEF">
            <w:pPr>
              <w:jc w:val="center"/>
            </w:pPr>
            <w:r>
              <w:t>Yes</w:t>
            </w:r>
          </w:p>
        </w:tc>
      </w:tr>
      <w:tr w:rsidR="007E53A4" w14:paraId="5A37D9A5" w14:textId="77777777" w:rsidTr="007E53A4">
        <w:tc>
          <w:tcPr>
            <w:tcW w:w="7415" w:type="dxa"/>
          </w:tcPr>
          <w:p w14:paraId="5E1E8A3A" w14:textId="7B157126" w:rsidR="00C24FEF" w:rsidRPr="00C24FEF" w:rsidRDefault="00C24FEF">
            <w:r w:rsidRPr="00C24FEF">
              <w:t xml:space="preserve">Re-Zoning Petition pursuant to </w:t>
            </w:r>
            <w:r>
              <w:t>Chapter 720</w:t>
            </w:r>
          </w:p>
        </w:tc>
        <w:tc>
          <w:tcPr>
            <w:tcW w:w="2485" w:type="dxa"/>
          </w:tcPr>
          <w:p w14:paraId="54A9B4DA" w14:textId="6583D466" w:rsidR="00C24FEF" w:rsidRDefault="00C24FEF" w:rsidP="00C24FEF">
            <w:pPr>
              <w:jc w:val="center"/>
            </w:pPr>
            <w:r>
              <w:t>$1,000.00</w:t>
            </w:r>
          </w:p>
        </w:tc>
        <w:tc>
          <w:tcPr>
            <w:tcW w:w="1029" w:type="dxa"/>
          </w:tcPr>
          <w:p w14:paraId="0D8BEA9C" w14:textId="1FF4DE68" w:rsidR="00C24FEF" w:rsidRDefault="00C24FEF" w:rsidP="00C24FEF">
            <w:pPr>
              <w:jc w:val="center"/>
            </w:pPr>
            <w:r>
              <w:t>100.00</w:t>
            </w:r>
          </w:p>
        </w:tc>
        <w:tc>
          <w:tcPr>
            <w:tcW w:w="861" w:type="dxa"/>
          </w:tcPr>
          <w:p w14:paraId="4BB42D3A" w14:textId="39FB6FF0" w:rsidR="00C24FEF" w:rsidRDefault="00C24FEF" w:rsidP="00C24FEF">
            <w:pPr>
              <w:jc w:val="center"/>
            </w:pPr>
            <w:r>
              <w:t>Yes</w:t>
            </w:r>
          </w:p>
        </w:tc>
      </w:tr>
      <w:tr w:rsidR="007E53A4" w14:paraId="411D5888" w14:textId="77777777" w:rsidTr="007E53A4">
        <w:tc>
          <w:tcPr>
            <w:tcW w:w="7415" w:type="dxa"/>
          </w:tcPr>
          <w:p w14:paraId="2BA56509" w14:textId="297E1D51" w:rsidR="00C24FEF" w:rsidRDefault="00C24FEF">
            <w:r>
              <w:t>Ordinance Amendment pursuant to Chapter 730</w:t>
            </w:r>
          </w:p>
        </w:tc>
        <w:tc>
          <w:tcPr>
            <w:tcW w:w="2485" w:type="dxa"/>
          </w:tcPr>
          <w:p w14:paraId="0321D8CC" w14:textId="0D783D13" w:rsidR="00C24FEF" w:rsidRDefault="00C24FEF" w:rsidP="00C24FEF">
            <w:pPr>
              <w:jc w:val="center"/>
            </w:pPr>
            <w:r>
              <w:t>$1,000.00</w:t>
            </w:r>
          </w:p>
        </w:tc>
        <w:tc>
          <w:tcPr>
            <w:tcW w:w="1029" w:type="dxa"/>
          </w:tcPr>
          <w:p w14:paraId="4486CB5F" w14:textId="1004F913" w:rsidR="00C24FEF" w:rsidRDefault="00C24FEF" w:rsidP="00C24FEF">
            <w:pPr>
              <w:jc w:val="center"/>
            </w:pPr>
            <w:r>
              <w:t>100.00</w:t>
            </w:r>
          </w:p>
        </w:tc>
        <w:tc>
          <w:tcPr>
            <w:tcW w:w="861" w:type="dxa"/>
          </w:tcPr>
          <w:p w14:paraId="0234DD60" w14:textId="7E021077" w:rsidR="00C24FEF" w:rsidRDefault="00C24FEF" w:rsidP="00C24FEF">
            <w:pPr>
              <w:jc w:val="center"/>
            </w:pPr>
            <w:r>
              <w:t>Yes</w:t>
            </w:r>
          </w:p>
        </w:tc>
      </w:tr>
      <w:tr w:rsidR="007E53A4" w14:paraId="6904F2EA" w14:textId="77777777" w:rsidTr="007E53A4">
        <w:tc>
          <w:tcPr>
            <w:tcW w:w="7415" w:type="dxa"/>
          </w:tcPr>
          <w:p w14:paraId="772AE62B" w14:textId="10B8C73B" w:rsidR="00C24FEF" w:rsidRDefault="00C24FEF">
            <w:r>
              <w:t>Administrative Appeal pursuant to Chapter 740</w:t>
            </w:r>
          </w:p>
        </w:tc>
        <w:tc>
          <w:tcPr>
            <w:tcW w:w="2485" w:type="dxa"/>
          </w:tcPr>
          <w:p w14:paraId="43CD0811" w14:textId="58CBCA95" w:rsidR="00C24FEF" w:rsidRDefault="00C24FEF" w:rsidP="00C24FEF">
            <w:pPr>
              <w:jc w:val="center"/>
            </w:pPr>
            <w:r>
              <w:t>$1,000.00</w:t>
            </w:r>
          </w:p>
        </w:tc>
        <w:tc>
          <w:tcPr>
            <w:tcW w:w="1029" w:type="dxa"/>
          </w:tcPr>
          <w:p w14:paraId="2BBB452D" w14:textId="77777777" w:rsidR="00C24FEF" w:rsidRDefault="00C24FEF" w:rsidP="00C24FEF">
            <w:pPr>
              <w:jc w:val="center"/>
            </w:pPr>
          </w:p>
        </w:tc>
        <w:tc>
          <w:tcPr>
            <w:tcW w:w="861" w:type="dxa"/>
          </w:tcPr>
          <w:p w14:paraId="4A599063" w14:textId="77777777" w:rsidR="00C24FEF" w:rsidRDefault="00C24FEF" w:rsidP="00C24FEF">
            <w:pPr>
              <w:jc w:val="center"/>
            </w:pPr>
          </w:p>
        </w:tc>
      </w:tr>
      <w:tr w:rsidR="007E53A4" w14:paraId="0732EAA6" w14:textId="77777777" w:rsidTr="007E53A4">
        <w:tc>
          <w:tcPr>
            <w:tcW w:w="7415" w:type="dxa"/>
          </w:tcPr>
          <w:p w14:paraId="386D84B3" w14:textId="1245B734" w:rsidR="00C24FEF" w:rsidRDefault="007769F9">
            <w:r>
              <w:t>Site Permit (New Dwelling) pursuant to Chapter 750</w:t>
            </w:r>
          </w:p>
        </w:tc>
        <w:tc>
          <w:tcPr>
            <w:tcW w:w="2485" w:type="dxa"/>
          </w:tcPr>
          <w:p w14:paraId="5C8898FF" w14:textId="64C68DA2" w:rsidR="00C24FEF" w:rsidRDefault="00C24FEF" w:rsidP="00C24FEF">
            <w:pPr>
              <w:jc w:val="center"/>
            </w:pPr>
            <w:r>
              <w:t>$500.00</w:t>
            </w:r>
          </w:p>
        </w:tc>
        <w:tc>
          <w:tcPr>
            <w:tcW w:w="1029" w:type="dxa"/>
          </w:tcPr>
          <w:p w14:paraId="7F6263E5" w14:textId="77777777" w:rsidR="00C24FEF" w:rsidRDefault="00C24FEF" w:rsidP="00C24FEF">
            <w:pPr>
              <w:jc w:val="center"/>
            </w:pPr>
          </w:p>
        </w:tc>
        <w:tc>
          <w:tcPr>
            <w:tcW w:w="861" w:type="dxa"/>
          </w:tcPr>
          <w:p w14:paraId="7C9F52A8" w14:textId="77777777" w:rsidR="00C24FEF" w:rsidRDefault="00C24FEF" w:rsidP="00C24FEF">
            <w:pPr>
              <w:jc w:val="center"/>
            </w:pPr>
          </w:p>
        </w:tc>
      </w:tr>
      <w:tr w:rsidR="007769F9" w14:paraId="43BAD627" w14:textId="77777777" w:rsidTr="007E53A4">
        <w:tc>
          <w:tcPr>
            <w:tcW w:w="7415" w:type="dxa"/>
          </w:tcPr>
          <w:p w14:paraId="41A41BA6" w14:textId="50AE204B" w:rsidR="007769F9" w:rsidRDefault="007769F9">
            <w:r>
              <w:t xml:space="preserve">Site Permit (Other than dwelling) </w:t>
            </w:r>
          </w:p>
        </w:tc>
        <w:tc>
          <w:tcPr>
            <w:tcW w:w="2485" w:type="dxa"/>
          </w:tcPr>
          <w:p w14:paraId="4FC57F1A" w14:textId="771BFC0E" w:rsidR="007769F9" w:rsidRDefault="007769F9" w:rsidP="00C24FEF">
            <w:pPr>
              <w:jc w:val="center"/>
            </w:pPr>
            <w:r>
              <w:t>$200.00</w:t>
            </w:r>
          </w:p>
        </w:tc>
        <w:tc>
          <w:tcPr>
            <w:tcW w:w="1029" w:type="dxa"/>
          </w:tcPr>
          <w:p w14:paraId="66A9F371" w14:textId="77777777" w:rsidR="007769F9" w:rsidRDefault="007769F9" w:rsidP="00C24FEF">
            <w:pPr>
              <w:jc w:val="center"/>
            </w:pPr>
          </w:p>
        </w:tc>
        <w:tc>
          <w:tcPr>
            <w:tcW w:w="861" w:type="dxa"/>
          </w:tcPr>
          <w:p w14:paraId="20ED1E94" w14:textId="77777777" w:rsidR="007769F9" w:rsidRDefault="007769F9" w:rsidP="00C24FEF">
            <w:pPr>
              <w:jc w:val="center"/>
            </w:pPr>
          </w:p>
        </w:tc>
      </w:tr>
      <w:tr w:rsidR="007769F9" w14:paraId="1B0AA38A" w14:textId="77777777" w:rsidTr="007E53A4">
        <w:tc>
          <w:tcPr>
            <w:tcW w:w="7415" w:type="dxa"/>
          </w:tcPr>
          <w:p w14:paraId="2D3CD3A8" w14:textId="5F4F0486" w:rsidR="007769F9" w:rsidRDefault="007769F9">
            <w:r>
              <w:t>Exemption Permit pursuant to Chapter 751</w:t>
            </w:r>
          </w:p>
        </w:tc>
        <w:tc>
          <w:tcPr>
            <w:tcW w:w="2485" w:type="dxa"/>
          </w:tcPr>
          <w:p w14:paraId="1190A5EE" w14:textId="115E51A2" w:rsidR="007769F9" w:rsidRDefault="007769F9" w:rsidP="00C24FEF">
            <w:pPr>
              <w:jc w:val="center"/>
            </w:pPr>
            <w:r>
              <w:t>$1000.00</w:t>
            </w:r>
          </w:p>
        </w:tc>
        <w:tc>
          <w:tcPr>
            <w:tcW w:w="1029" w:type="dxa"/>
          </w:tcPr>
          <w:p w14:paraId="753A6364" w14:textId="01E58AB3" w:rsidR="007769F9" w:rsidRDefault="007769F9" w:rsidP="00C24FEF">
            <w:pPr>
              <w:jc w:val="center"/>
            </w:pPr>
            <w:r>
              <w:t>$100.00</w:t>
            </w:r>
          </w:p>
        </w:tc>
        <w:tc>
          <w:tcPr>
            <w:tcW w:w="861" w:type="dxa"/>
          </w:tcPr>
          <w:p w14:paraId="5C03DB8D" w14:textId="0F6464D0" w:rsidR="007769F9" w:rsidRDefault="007769F9" w:rsidP="00C24FEF">
            <w:pPr>
              <w:jc w:val="center"/>
            </w:pPr>
            <w:r>
              <w:t>Yes</w:t>
            </w:r>
          </w:p>
        </w:tc>
      </w:tr>
      <w:tr w:rsidR="007769F9" w14:paraId="217B0C68" w14:textId="77777777" w:rsidTr="007E53A4">
        <w:tc>
          <w:tcPr>
            <w:tcW w:w="7415" w:type="dxa"/>
          </w:tcPr>
          <w:p w14:paraId="35A4DA4E" w14:textId="45FB240C" w:rsidR="007769F9" w:rsidRDefault="007769F9">
            <w:r>
              <w:t>Residential Driveway &amp; Culvert pursuant to Chapter 305 &amp; 750</w:t>
            </w:r>
          </w:p>
        </w:tc>
        <w:tc>
          <w:tcPr>
            <w:tcW w:w="2485" w:type="dxa"/>
          </w:tcPr>
          <w:p w14:paraId="1057B4C3" w14:textId="70FE4DD3" w:rsidR="007769F9" w:rsidRDefault="007769F9" w:rsidP="00C24FEF">
            <w:pPr>
              <w:jc w:val="center"/>
            </w:pPr>
            <w:r>
              <w:t>$300.00**</w:t>
            </w:r>
          </w:p>
        </w:tc>
        <w:tc>
          <w:tcPr>
            <w:tcW w:w="1029" w:type="dxa"/>
          </w:tcPr>
          <w:p w14:paraId="0FBE48D3" w14:textId="77777777" w:rsidR="007769F9" w:rsidRDefault="007769F9" w:rsidP="00C24FEF">
            <w:pPr>
              <w:jc w:val="center"/>
            </w:pPr>
          </w:p>
        </w:tc>
        <w:tc>
          <w:tcPr>
            <w:tcW w:w="861" w:type="dxa"/>
          </w:tcPr>
          <w:p w14:paraId="11FC9209" w14:textId="77777777" w:rsidR="007769F9" w:rsidRDefault="007769F9" w:rsidP="00C24FEF">
            <w:pPr>
              <w:jc w:val="center"/>
            </w:pPr>
          </w:p>
        </w:tc>
      </w:tr>
      <w:tr w:rsidR="007769F9" w14:paraId="58B29E54" w14:textId="77777777" w:rsidTr="007E53A4">
        <w:tc>
          <w:tcPr>
            <w:tcW w:w="7415" w:type="dxa"/>
          </w:tcPr>
          <w:p w14:paraId="2EB636BE" w14:textId="0270BCAE" w:rsidR="007769F9" w:rsidRDefault="007769F9">
            <w:r>
              <w:t>Commercial Driveway &amp; Culvert pursuant to Chapter 306 &amp; 750</w:t>
            </w:r>
          </w:p>
        </w:tc>
        <w:tc>
          <w:tcPr>
            <w:tcW w:w="2485" w:type="dxa"/>
          </w:tcPr>
          <w:p w14:paraId="1F5EDB96" w14:textId="4C406BC6" w:rsidR="007769F9" w:rsidRDefault="007769F9" w:rsidP="00C24FEF">
            <w:pPr>
              <w:jc w:val="center"/>
            </w:pPr>
            <w:r>
              <w:t>$300.00**</w:t>
            </w:r>
          </w:p>
        </w:tc>
        <w:tc>
          <w:tcPr>
            <w:tcW w:w="1029" w:type="dxa"/>
          </w:tcPr>
          <w:p w14:paraId="151AC4B0" w14:textId="77777777" w:rsidR="007769F9" w:rsidRDefault="007769F9" w:rsidP="00C24FEF">
            <w:pPr>
              <w:jc w:val="center"/>
            </w:pPr>
          </w:p>
        </w:tc>
        <w:tc>
          <w:tcPr>
            <w:tcW w:w="861" w:type="dxa"/>
          </w:tcPr>
          <w:p w14:paraId="3EF85A72" w14:textId="77777777" w:rsidR="007769F9" w:rsidRDefault="007769F9" w:rsidP="00C24FEF">
            <w:pPr>
              <w:jc w:val="center"/>
            </w:pPr>
          </w:p>
        </w:tc>
      </w:tr>
      <w:tr w:rsidR="007769F9" w14:paraId="6E2482DF" w14:textId="77777777" w:rsidTr="007E53A4">
        <w:tc>
          <w:tcPr>
            <w:tcW w:w="7415" w:type="dxa"/>
          </w:tcPr>
          <w:p w14:paraId="3CC0C8D4" w14:textId="75D3BAAB" w:rsidR="007769F9" w:rsidRDefault="007769F9">
            <w:r>
              <w:t>Special Meeting of the Town Board pursuant to chapter 840</w:t>
            </w:r>
          </w:p>
        </w:tc>
        <w:tc>
          <w:tcPr>
            <w:tcW w:w="2485" w:type="dxa"/>
          </w:tcPr>
          <w:p w14:paraId="4AE55192" w14:textId="44558EEF" w:rsidR="007769F9" w:rsidRDefault="007769F9" w:rsidP="00C24FEF">
            <w:pPr>
              <w:jc w:val="center"/>
            </w:pPr>
            <w:r>
              <w:t>$1,000.00</w:t>
            </w:r>
          </w:p>
        </w:tc>
        <w:tc>
          <w:tcPr>
            <w:tcW w:w="1029" w:type="dxa"/>
          </w:tcPr>
          <w:p w14:paraId="5A771EBC" w14:textId="77777777" w:rsidR="007769F9" w:rsidRDefault="007769F9" w:rsidP="00C24FEF">
            <w:pPr>
              <w:jc w:val="center"/>
            </w:pPr>
          </w:p>
        </w:tc>
        <w:tc>
          <w:tcPr>
            <w:tcW w:w="861" w:type="dxa"/>
          </w:tcPr>
          <w:p w14:paraId="26E30431" w14:textId="77777777" w:rsidR="007769F9" w:rsidRDefault="007769F9" w:rsidP="00C24FEF">
            <w:pPr>
              <w:jc w:val="center"/>
            </w:pPr>
          </w:p>
        </w:tc>
      </w:tr>
      <w:tr w:rsidR="007769F9" w14:paraId="5C4DAD8C" w14:textId="77777777" w:rsidTr="007E53A4">
        <w:tc>
          <w:tcPr>
            <w:tcW w:w="7415" w:type="dxa"/>
          </w:tcPr>
          <w:p w14:paraId="7674D4CC" w14:textId="1368150D" w:rsidR="007769F9" w:rsidRDefault="007769F9">
            <w:r>
              <w:t>Special Meeting of the Planning Commission pursuant to Chapter 841</w:t>
            </w:r>
          </w:p>
        </w:tc>
        <w:tc>
          <w:tcPr>
            <w:tcW w:w="2485" w:type="dxa"/>
          </w:tcPr>
          <w:p w14:paraId="7B147BEF" w14:textId="60CB8B08" w:rsidR="007769F9" w:rsidRDefault="007769F9" w:rsidP="00C24FEF">
            <w:pPr>
              <w:jc w:val="center"/>
            </w:pPr>
            <w:r>
              <w:t>$1,000.00</w:t>
            </w:r>
          </w:p>
        </w:tc>
        <w:tc>
          <w:tcPr>
            <w:tcW w:w="1029" w:type="dxa"/>
          </w:tcPr>
          <w:p w14:paraId="5BE37A55" w14:textId="77777777" w:rsidR="007769F9" w:rsidRDefault="007769F9" w:rsidP="00C24FEF">
            <w:pPr>
              <w:jc w:val="center"/>
            </w:pPr>
          </w:p>
        </w:tc>
        <w:tc>
          <w:tcPr>
            <w:tcW w:w="861" w:type="dxa"/>
          </w:tcPr>
          <w:p w14:paraId="40D8E81E" w14:textId="77777777" w:rsidR="007769F9" w:rsidRDefault="007769F9" w:rsidP="00C24FEF">
            <w:pPr>
              <w:jc w:val="center"/>
            </w:pPr>
          </w:p>
        </w:tc>
      </w:tr>
      <w:tr w:rsidR="007769F9" w:rsidRPr="007769F9" w14:paraId="5061348E" w14:textId="77777777" w:rsidTr="007E53A4">
        <w:tc>
          <w:tcPr>
            <w:tcW w:w="7415" w:type="dxa"/>
          </w:tcPr>
          <w:p w14:paraId="79A4C4B6" w14:textId="0A35C08D" w:rsidR="007769F9" w:rsidRPr="007769F9" w:rsidRDefault="007769F9">
            <w:pPr>
              <w:rPr>
                <w:lang w:val="fr-FR"/>
              </w:rPr>
            </w:pPr>
            <w:r w:rsidRPr="007769F9">
              <w:rPr>
                <w:lang w:val="fr-FR"/>
              </w:rPr>
              <w:t xml:space="preserve">Subdivision </w:t>
            </w:r>
            <w:proofErr w:type="spellStart"/>
            <w:r w:rsidRPr="007769F9">
              <w:rPr>
                <w:lang w:val="fr-FR"/>
              </w:rPr>
              <w:t>Procedure</w:t>
            </w:r>
            <w:proofErr w:type="spellEnd"/>
            <w:r w:rsidRPr="007769F9">
              <w:rPr>
                <w:lang w:val="fr-FR"/>
              </w:rPr>
              <w:t xml:space="preserve"> (Exemption Certification) </w:t>
            </w:r>
            <w:proofErr w:type="spellStart"/>
            <w:r w:rsidRPr="007769F9">
              <w:rPr>
                <w:lang w:val="fr-FR"/>
              </w:rPr>
              <w:t>pu</w:t>
            </w:r>
            <w:r>
              <w:rPr>
                <w:lang w:val="fr-FR"/>
              </w:rPr>
              <w:t>rsuant</w:t>
            </w:r>
            <w:proofErr w:type="spellEnd"/>
            <w:r>
              <w:rPr>
                <w:lang w:val="fr-FR"/>
              </w:rPr>
              <w:t xml:space="preserve"> to </w:t>
            </w:r>
            <w:proofErr w:type="spellStart"/>
            <w:r>
              <w:rPr>
                <w:lang w:val="fr-FR"/>
              </w:rPr>
              <w:t>Chapter</w:t>
            </w:r>
            <w:proofErr w:type="spellEnd"/>
            <w:r>
              <w:rPr>
                <w:lang w:val="fr-FR"/>
              </w:rPr>
              <w:t xml:space="preserve"> 520</w:t>
            </w:r>
          </w:p>
        </w:tc>
        <w:tc>
          <w:tcPr>
            <w:tcW w:w="2485" w:type="dxa"/>
          </w:tcPr>
          <w:p w14:paraId="411B60FE" w14:textId="72599718" w:rsidR="007769F9" w:rsidRPr="007769F9" w:rsidRDefault="007769F9" w:rsidP="00C24FEF">
            <w:pPr>
              <w:jc w:val="center"/>
              <w:rPr>
                <w:lang w:val="fr-FR"/>
              </w:rPr>
            </w:pPr>
            <w:r>
              <w:rPr>
                <w:lang w:val="fr-FR"/>
              </w:rPr>
              <w:t xml:space="preserve">$300 </w:t>
            </w:r>
            <w:r w:rsidRPr="007E53A4">
              <w:rPr>
                <w:sz w:val="18"/>
                <w:szCs w:val="18"/>
                <w:lang w:val="fr-FR"/>
              </w:rPr>
              <w:t>per lot</w:t>
            </w:r>
            <w:r w:rsidR="007E53A4">
              <w:rPr>
                <w:sz w:val="18"/>
                <w:szCs w:val="18"/>
                <w:lang w:val="fr-FR"/>
              </w:rPr>
              <w:t>/</w:t>
            </w:r>
            <w:r>
              <w:rPr>
                <w:lang w:val="fr-FR"/>
              </w:rPr>
              <w:t xml:space="preserve">$500 </w:t>
            </w:r>
            <w:r w:rsidRPr="007E53A4">
              <w:rPr>
                <w:sz w:val="18"/>
                <w:szCs w:val="18"/>
                <w:lang w:val="fr-FR"/>
              </w:rPr>
              <w:t>min</w:t>
            </w:r>
            <w:r w:rsidR="007E53A4" w:rsidRPr="007E53A4">
              <w:rPr>
                <w:sz w:val="18"/>
                <w:szCs w:val="18"/>
                <w:lang w:val="fr-FR"/>
              </w:rPr>
              <w:t>imum</w:t>
            </w:r>
          </w:p>
        </w:tc>
        <w:tc>
          <w:tcPr>
            <w:tcW w:w="1029" w:type="dxa"/>
          </w:tcPr>
          <w:p w14:paraId="5264D93F" w14:textId="14377E1D" w:rsidR="007769F9" w:rsidRPr="007769F9" w:rsidRDefault="007E53A4" w:rsidP="00C24FEF">
            <w:pPr>
              <w:jc w:val="center"/>
              <w:rPr>
                <w:lang w:val="fr-FR"/>
              </w:rPr>
            </w:pPr>
            <w:r>
              <w:rPr>
                <w:lang w:val="fr-FR"/>
              </w:rPr>
              <w:t>$100.00</w:t>
            </w:r>
          </w:p>
        </w:tc>
        <w:tc>
          <w:tcPr>
            <w:tcW w:w="861" w:type="dxa"/>
          </w:tcPr>
          <w:p w14:paraId="01EF3216" w14:textId="77777777" w:rsidR="007769F9" w:rsidRPr="007769F9" w:rsidRDefault="007769F9" w:rsidP="00C24FEF">
            <w:pPr>
              <w:jc w:val="center"/>
              <w:rPr>
                <w:lang w:val="fr-FR"/>
              </w:rPr>
            </w:pPr>
          </w:p>
        </w:tc>
      </w:tr>
      <w:tr w:rsidR="007769F9" w:rsidRPr="007769F9" w14:paraId="56269E41" w14:textId="77777777" w:rsidTr="007E53A4">
        <w:tc>
          <w:tcPr>
            <w:tcW w:w="7415" w:type="dxa"/>
          </w:tcPr>
          <w:p w14:paraId="6D0940FA" w14:textId="5797FD94" w:rsidR="007769F9" w:rsidRPr="007E53A4" w:rsidRDefault="007E53A4">
            <w:r w:rsidRPr="007E53A4">
              <w:t>Board Vacations pursuant to M</w:t>
            </w:r>
            <w:r>
              <w:t>N stat 164.07</w:t>
            </w:r>
          </w:p>
        </w:tc>
        <w:tc>
          <w:tcPr>
            <w:tcW w:w="2485" w:type="dxa"/>
          </w:tcPr>
          <w:p w14:paraId="170EA51E" w14:textId="7099A79D" w:rsidR="007769F9" w:rsidRPr="007769F9" w:rsidRDefault="007E53A4" w:rsidP="00C24FEF">
            <w:pPr>
              <w:jc w:val="center"/>
              <w:rPr>
                <w:lang w:val="fr-FR"/>
              </w:rPr>
            </w:pPr>
            <w:r>
              <w:rPr>
                <w:lang w:val="fr-FR"/>
              </w:rPr>
              <w:t>$300.00</w:t>
            </w:r>
          </w:p>
        </w:tc>
        <w:tc>
          <w:tcPr>
            <w:tcW w:w="1029" w:type="dxa"/>
          </w:tcPr>
          <w:p w14:paraId="27E131C3" w14:textId="55BE7B0C" w:rsidR="007769F9" w:rsidRPr="007769F9" w:rsidRDefault="007E53A4" w:rsidP="00C24FEF">
            <w:pPr>
              <w:jc w:val="center"/>
              <w:rPr>
                <w:lang w:val="fr-FR"/>
              </w:rPr>
            </w:pPr>
            <w:r>
              <w:rPr>
                <w:lang w:val="fr-FR"/>
              </w:rPr>
              <w:t>$100.00</w:t>
            </w:r>
          </w:p>
        </w:tc>
        <w:tc>
          <w:tcPr>
            <w:tcW w:w="861" w:type="dxa"/>
          </w:tcPr>
          <w:p w14:paraId="053ED2B8" w14:textId="6DCBAA15" w:rsidR="007769F9" w:rsidRPr="007769F9" w:rsidRDefault="007E53A4" w:rsidP="00C24FEF">
            <w:pPr>
              <w:jc w:val="center"/>
              <w:rPr>
                <w:lang w:val="fr-FR"/>
              </w:rPr>
            </w:pPr>
            <w:r>
              <w:rPr>
                <w:lang w:val="fr-FR"/>
              </w:rPr>
              <w:t>Yes</w:t>
            </w:r>
          </w:p>
        </w:tc>
      </w:tr>
      <w:tr w:rsidR="007769F9" w:rsidRPr="007E53A4" w14:paraId="77356A05" w14:textId="77777777" w:rsidTr="007E53A4">
        <w:tc>
          <w:tcPr>
            <w:tcW w:w="7415" w:type="dxa"/>
          </w:tcPr>
          <w:p w14:paraId="18F65581" w14:textId="63C47070" w:rsidR="007769F9" w:rsidRPr="007E53A4" w:rsidRDefault="007E53A4">
            <w:r w:rsidRPr="007E53A4">
              <w:t xml:space="preserve">Boundary Line Adjustment </w:t>
            </w:r>
            <w:r w:rsidRPr="007E53A4">
              <w:rPr>
                <w:sz w:val="20"/>
                <w:szCs w:val="20"/>
              </w:rPr>
              <w:t>(Exemption Certificate)</w:t>
            </w:r>
            <w:r>
              <w:t xml:space="preserve"> pursuant to chapter 510 &amp; 520</w:t>
            </w:r>
          </w:p>
        </w:tc>
        <w:tc>
          <w:tcPr>
            <w:tcW w:w="2485" w:type="dxa"/>
          </w:tcPr>
          <w:p w14:paraId="3D3AF21B" w14:textId="7F58C370" w:rsidR="007769F9" w:rsidRPr="007E53A4" w:rsidRDefault="007E53A4" w:rsidP="00C24FEF">
            <w:pPr>
              <w:jc w:val="center"/>
            </w:pPr>
            <w:r>
              <w:t>$500.00</w:t>
            </w:r>
          </w:p>
        </w:tc>
        <w:tc>
          <w:tcPr>
            <w:tcW w:w="1029" w:type="dxa"/>
          </w:tcPr>
          <w:p w14:paraId="1966D126" w14:textId="630C568D" w:rsidR="007769F9" w:rsidRPr="007E53A4" w:rsidRDefault="007E53A4" w:rsidP="00C24FEF">
            <w:pPr>
              <w:jc w:val="center"/>
            </w:pPr>
            <w:r>
              <w:t>$100.00</w:t>
            </w:r>
          </w:p>
        </w:tc>
        <w:tc>
          <w:tcPr>
            <w:tcW w:w="861" w:type="dxa"/>
          </w:tcPr>
          <w:p w14:paraId="18726265" w14:textId="7A882145" w:rsidR="007769F9" w:rsidRPr="007E53A4" w:rsidRDefault="007E53A4" w:rsidP="00C24FEF">
            <w:pPr>
              <w:jc w:val="center"/>
            </w:pPr>
            <w:r>
              <w:t>Yes</w:t>
            </w:r>
          </w:p>
        </w:tc>
      </w:tr>
      <w:tr w:rsidR="007769F9" w:rsidRPr="007E53A4" w14:paraId="14C78C95" w14:textId="77777777" w:rsidTr="007E53A4">
        <w:tc>
          <w:tcPr>
            <w:tcW w:w="7415" w:type="dxa"/>
          </w:tcPr>
          <w:p w14:paraId="6FACF27C" w14:textId="7913DD98" w:rsidR="007769F9" w:rsidRPr="007E53A4" w:rsidRDefault="007E53A4">
            <w:r>
              <w:t xml:space="preserve">Deed Language Correction </w:t>
            </w:r>
            <w:r w:rsidRPr="007E53A4">
              <w:rPr>
                <w:sz w:val="20"/>
                <w:szCs w:val="20"/>
              </w:rPr>
              <w:t>(Exemption Certificate)</w:t>
            </w:r>
            <w:r>
              <w:t xml:space="preserve"> pursuant to Chapter 510 &amp; 520</w:t>
            </w:r>
          </w:p>
        </w:tc>
        <w:tc>
          <w:tcPr>
            <w:tcW w:w="2485" w:type="dxa"/>
          </w:tcPr>
          <w:p w14:paraId="58DF5FC7" w14:textId="35C09E06" w:rsidR="007769F9" w:rsidRPr="007E53A4" w:rsidRDefault="007E53A4" w:rsidP="00C24FEF">
            <w:pPr>
              <w:jc w:val="center"/>
            </w:pPr>
            <w:r>
              <w:t>$500.00</w:t>
            </w:r>
          </w:p>
        </w:tc>
        <w:tc>
          <w:tcPr>
            <w:tcW w:w="1029" w:type="dxa"/>
          </w:tcPr>
          <w:p w14:paraId="0C6A4251" w14:textId="7B19777C" w:rsidR="007769F9" w:rsidRPr="007E53A4" w:rsidRDefault="007E53A4" w:rsidP="00C24FEF">
            <w:pPr>
              <w:jc w:val="center"/>
            </w:pPr>
            <w:r>
              <w:t>$100.00</w:t>
            </w:r>
          </w:p>
        </w:tc>
        <w:tc>
          <w:tcPr>
            <w:tcW w:w="861" w:type="dxa"/>
          </w:tcPr>
          <w:p w14:paraId="637EDBEA" w14:textId="38D614B8" w:rsidR="007769F9" w:rsidRPr="007E53A4" w:rsidRDefault="007E53A4" w:rsidP="00C24FEF">
            <w:pPr>
              <w:jc w:val="center"/>
            </w:pPr>
            <w:r>
              <w:t>Yes</w:t>
            </w:r>
          </w:p>
        </w:tc>
      </w:tr>
      <w:tr w:rsidR="007E53A4" w:rsidRPr="007E53A4" w14:paraId="1FC54531" w14:textId="77777777" w:rsidTr="007E53A4">
        <w:tc>
          <w:tcPr>
            <w:tcW w:w="7415" w:type="dxa"/>
          </w:tcPr>
          <w:p w14:paraId="7804FECA" w14:textId="3B42FB71" w:rsidR="007E53A4" w:rsidRDefault="007E53A4">
            <w:r>
              <w:t xml:space="preserve">Enlargement of pre-existing parcel </w:t>
            </w:r>
            <w:r w:rsidRPr="007E53A4">
              <w:rPr>
                <w:sz w:val="20"/>
                <w:szCs w:val="20"/>
              </w:rPr>
              <w:t xml:space="preserve">(Exemption </w:t>
            </w:r>
            <w:r>
              <w:rPr>
                <w:sz w:val="20"/>
                <w:szCs w:val="20"/>
              </w:rPr>
              <w:t>C</w:t>
            </w:r>
            <w:r w:rsidRPr="007E53A4">
              <w:rPr>
                <w:sz w:val="20"/>
                <w:szCs w:val="20"/>
              </w:rPr>
              <w:t>ertificate)</w:t>
            </w:r>
            <w:r>
              <w:t xml:space="preserve"> pursuant to Chapter 510 &amp; 520</w:t>
            </w:r>
          </w:p>
        </w:tc>
        <w:tc>
          <w:tcPr>
            <w:tcW w:w="2485" w:type="dxa"/>
          </w:tcPr>
          <w:p w14:paraId="72AF93AD" w14:textId="69345AE9" w:rsidR="007E53A4" w:rsidRDefault="007E53A4" w:rsidP="00C24FEF">
            <w:pPr>
              <w:jc w:val="center"/>
            </w:pPr>
            <w:r>
              <w:t>$500.00</w:t>
            </w:r>
          </w:p>
        </w:tc>
        <w:tc>
          <w:tcPr>
            <w:tcW w:w="1029" w:type="dxa"/>
          </w:tcPr>
          <w:p w14:paraId="54C13D45" w14:textId="362EF00D" w:rsidR="007E53A4" w:rsidRDefault="007E53A4" w:rsidP="00C24FEF">
            <w:pPr>
              <w:jc w:val="center"/>
            </w:pPr>
            <w:r>
              <w:t>$100.00</w:t>
            </w:r>
          </w:p>
        </w:tc>
        <w:tc>
          <w:tcPr>
            <w:tcW w:w="861" w:type="dxa"/>
          </w:tcPr>
          <w:p w14:paraId="14586FCA" w14:textId="4CB5DF8C" w:rsidR="007E53A4" w:rsidRDefault="007E53A4" w:rsidP="00C24FEF">
            <w:pPr>
              <w:jc w:val="center"/>
            </w:pPr>
            <w:r>
              <w:t>Yes</w:t>
            </w:r>
          </w:p>
        </w:tc>
      </w:tr>
      <w:tr w:rsidR="007E53A4" w:rsidRPr="007E53A4" w14:paraId="4AEF2BC4" w14:textId="77777777" w:rsidTr="007E53A4">
        <w:tc>
          <w:tcPr>
            <w:tcW w:w="7415" w:type="dxa"/>
          </w:tcPr>
          <w:p w14:paraId="6AB65CDF" w14:textId="38581D29" w:rsidR="007E53A4" w:rsidRDefault="007E53A4">
            <w:r>
              <w:t>Certificate of Compliance pursuant to Chapter 910</w:t>
            </w:r>
          </w:p>
        </w:tc>
        <w:tc>
          <w:tcPr>
            <w:tcW w:w="2485" w:type="dxa"/>
          </w:tcPr>
          <w:p w14:paraId="7115CCDF" w14:textId="58AAE0AB" w:rsidR="007E53A4" w:rsidRDefault="001A3208" w:rsidP="00C24FEF">
            <w:pPr>
              <w:jc w:val="center"/>
            </w:pPr>
            <w:r>
              <w:t>$300.00</w:t>
            </w:r>
            <w:r w:rsidR="007E53A4">
              <w:t xml:space="preserve">  </w:t>
            </w:r>
          </w:p>
        </w:tc>
        <w:tc>
          <w:tcPr>
            <w:tcW w:w="1029" w:type="dxa"/>
          </w:tcPr>
          <w:p w14:paraId="6C617C7F" w14:textId="3320A3C7" w:rsidR="007E53A4" w:rsidRDefault="001A3208" w:rsidP="00C24FEF">
            <w:pPr>
              <w:jc w:val="center"/>
            </w:pPr>
            <w:r>
              <w:t>$100.00</w:t>
            </w:r>
          </w:p>
        </w:tc>
        <w:tc>
          <w:tcPr>
            <w:tcW w:w="861" w:type="dxa"/>
          </w:tcPr>
          <w:p w14:paraId="72F20D25" w14:textId="22DC0141" w:rsidR="007E53A4" w:rsidRDefault="001A3208" w:rsidP="00C24FEF">
            <w:pPr>
              <w:jc w:val="center"/>
            </w:pPr>
            <w:r>
              <w:t>Yes</w:t>
            </w:r>
          </w:p>
        </w:tc>
      </w:tr>
      <w:tr w:rsidR="007E53A4" w:rsidRPr="007E53A4" w14:paraId="18DB8935" w14:textId="77777777" w:rsidTr="007E53A4">
        <w:tc>
          <w:tcPr>
            <w:tcW w:w="7415" w:type="dxa"/>
          </w:tcPr>
          <w:p w14:paraId="226FC031" w14:textId="427E1521" w:rsidR="007E53A4" w:rsidRDefault="007E53A4">
            <w:r>
              <w:t xml:space="preserve">Full copy of Ford Township Zoning, Land Use, and Subdivision Ordinance </w:t>
            </w:r>
          </w:p>
        </w:tc>
        <w:tc>
          <w:tcPr>
            <w:tcW w:w="2485" w:type="dxa"/>
          </w:tcPr>
          <w:p w14:paraId="342CDBFD" w14:textId="2503DF59" w:rsidR="007E53A4" w:rsidRDefault="001A3208" w:rsidP="00C24FEF">
            <w:pPr>
              <w:jc w:val="center"/>
            </w:pPr>
            <w:r>
              <w:t xml:space="preserve">$0.50 + Shipping &amp; handling  </w:t>
            </w:r>
          </w:p>
        </w:tc>
        <w:tc>
          <w:tcPr>
            <w:tcW w:w="1029" w:type="dxa"/>
          </w:tcPr>
          <w:p w14:paraId="380037A0" w14:textId="77777777" w:rsidR="007E53A4" w:rsidRDefault="007E53A4" w:rsidP="00C24FEF">
            <w:pPr>
              <w:jc w:val="center"/>
            </w:pPr>
          </w:p>
        </w:tc>
        <w:tc>
          <w:tcPr>
            <w:tcW w:w="861" w:type="dxa"/>
          </w:tcPr>
          <w:p w14:paraId="7B62D03C" w14:textId="77777777" w:rsidR="007E53A4" w:rsidRDefault="007E53A4" w:rsidP="00C24FEF">
            <w:pPr>
              <w:jc w:val="center"/>
            </w:pPr>
          </w:p>
        </w:tc>
      </w:tr>
      <w:tr w:rsidR="007E53A4" w:rsidRPr="007E53A4" w14:paraId="690C720C" w14:textId="77777777" w:rsidTr="007E53A4">
        <w:tc>
          <w:tcPr>
            <w:tcW w:w="7415" w:type="dxa"/>
          </w:tcPr>
          <w:p w14:paraId="0DF6885D" w14:textId="039EE410" w:rsidR="007E53A4" w:rsidRDefault="001A3208">
            <w:r>
              <w:t>Partial</w:t>
            </w:r>
            <w:r>
              <w:t xml:space="preserve"> cop</w:t>
            </w:r>
            <w:r>
              <w:t>ies</w:t>
            </w:r>
            <w:r>
              <w:t xml:space="preserve"> of Ford Township Zoning, Land Use, and Subdivision Ordinance</w:t>
            </w:r>
            <w:r>
              <w:t xml:space="preserve"> or other </w:t>
            </w:r>
          </w:p>
        </w:tc>
        <w:tc>
          <w:tcPr>
            <w:tcW w:w="2485" w:type="dxa"/>
          </w:tcPr>
          <w:p w14:paraId="45DA1F44" w14:textId="25D30071" w:rsidR="007E53A4" w:rsidRDefault="001A3208" w:rsidP="00C24FEF">
            <w:pPr>
              <w:jc w:val="center"/>
            </w:pPr>
            <w:r>
              <w:t xml:space="preserve">$0.50 + Shipping &amp; handling  </w:t>
            </w:r>
          </w:p>
        </w:tc>
        <w:tc>
          <w:tcPr>
            <w:tcW w:w="1029" w:type="dxa"/>
          </w:tcPr>
          <w:p w14:paraId="5BEE587B" w14:textId="77777777" w:rsidR="007E53A4" w:rsidRDefault="007E53A4" w:rsidP="00C24FEF">
            <w:pPr>
              <w:jc w:val="center"/>
            </w:pPr>
          </w:p>
        </w:tc>
        <w:tc>
          <w:tcPr>
            <w:tcW w:w="861" w:type="dxa"/>
          </w:tcPr>
          <w:p w14:paraId="61C54C49" w14:textId="77777777" w:rsidR="007E53A4" w:rsidRDefault="007E53A4" w:rsidP="00C24FEF">
            <w:pPr>
              <w:jc w:val="center"/>
            </w:pPr>
          </w:p>
        </w:tc>
      </w:tr>
      <w:tr w:rsidR="007E53A4" w:rsidRPr="007E53A4" w14:paraId="56D789D6" w14:textId="77777777" w:rsidTr="007E53A4">
        <w:tc>
          <w:tcPr>
            <w:tcW w:w="7415" w:type="dxa"/>
          </w:tcPr>
          <w:p w14:paraId="45DB0D95" w14:textId="7E580EE6" w:rsidR="007E53A4" w:rsidRDefault="001A3208">
            <w:r>
              <w:t xml:space="preserve">Township documents, records, repots, resolutions and/or ordinances </w:t>
            </w:r>
          </w:p>
        </w:tc>
        <w:tc>
          <w:tcPr>
            <w:tcW w:w="2485" w:type="dxa"/>
          </w:tcPr>
          <w:p w14:paraId="7FA4DF52" w14:textId="7D5A1775" w:rsidR="007E53A4" w:rsidRDefault="001A3208" w:rsidP="00C24FEF">
            <w:pPr>
              <w:jc w:val="center"/>
            </w:pPr>
            <w:r>
              <w:t xml:space="preserve">$30/HR research charge </w:t>
            </w:r>
          </w:p>
        </w:tc>
        <w:tc>
          <w:tcPr>
            <w:tcW w:w="1029" w:type="dxa"/>
          </w:tcPr>
          <w:p w14:paraId="731856F4" w14:textId="77777777" w:rsidR="007E53A4" w:rsidRDefault="007E53A4" w:rsidP="00C24FEF">
            <w:pPr>
              <w:jc w:val="center"/>
            </w:pPr>
          </w:p>
        </w:tc>
        <w:tc>
          <w:tcPr>
            <w:tcW w:w="861" w:type="dxa"/>
          </w:tcPr>
          <w:p w14:paraId="07CCCCC0" w14:textId="77777777" w:rsidR="007E53A4" w:rsidRDefault="007E53A4" w:rsidP="00C24FEF">
            <w:pPr>
              <w:jc w:val="center"/>
            </w:pPr>
          </w:p>
        </w:tc>
      </w:tr>
      <w:tr w:rsidR="001A3208" w:rsidRPr="007E53A4" w14:paraId="268D0513" w14:textId="77777777" w:rsidTr="007E53A4">
        <w:tc>
          <w:tcPr>
            <w:tcW w:w="7415" w:type="dxa"/>
          </w:tcPr>
          <w:p w14:paraId="5858D1D2" w14:textId="11D7E260" w:rsidR="001A3208" w:rsidRDefault="001A3208">
            <w:r>
              <w:t>Long Term Recreational Use Permit</w:t>
            </w:r>
          </w:p>
        </w:tc>
        <w:tc>
          <w:tcPr>
            <w:tcW w:w="2485" w:type="dxa"/>
          </w:tcPr>
          <w:p w14:paraId="627658E7" w14:textId="2AF35CDC" w:rsidR="001A3208" w:rsidRDefault="001A3208" w:rsidP="00C24FEF">
            <w:pPr>
              <w:jc w:val="center"/>
            </w:pPr>
            <w:r>
              <w:t>$25.00</w:t>
            </w:r>
          </w:p>
        </w:tc>
        <w:tc>
          <w:tcPr>
            <w:tcW w:w="1029" w:type="dxa"/>
          </w:tcPr>
          <w:p w14:paraId="713D7A2B" w14:textId="77777777" w:rsidR="001A3208" w:rsidRDefault="001A3208" w:rsidP="00C24FEF">
            <w:pPr>
              <w:jc w:val="center"/>
            </w:pPr>
          </w:p>
        </w:tc>
        <w:tc>
          <w:tcPr>
            <w:tcW w:w="861" w:type="dxa"/>
          </w:tcPr>
          <w:p w14:paraId="5E84C52C" w14:textId="77777777" w:rsidR="001A3208" w:rsidRDefault="001A3208" w:rsidP="00C24FEF">
            <w:pPr>
              <w:jc w:val="center"/>
            </w:pPr>
          </w:p>
        </w:tc>
      </w:tr>
    </w:tbl>
    <w:p w14:paraId="50444E78" w14:textId="77777777" w:rsidR="001A3208" w:rsidRDefault="001A3208"/>
    <w:p w14:paraId="62141E99" w14:textId="1D91A711" w:rsidR="001A3208" w:rsidRDefault="0023033C" w:rsidP="001A3208">
      <w:pPr>
        <w:pStyle w:val="ListParagraph"/>
        <w:numPr>
          <w:ilvl w:val="0"/>
          <w:numId w:val="2"/>
        </w:numPr>
      </w:pPr>
      <w:r>
        <w:t>*</w:t>
      </w:r>
      <w:r w:rsidR="001A3208">
        <w:t xml:space="preserve">A residential and commercial driveway &amp; culvert permit fee is waived if it is applied for when a site permit for a new dwelling unit is obtained. </w:t>
      </w:r>
      <w:r>
        <w:t>However,</w:t>
      </w:r>
      <w:r w:rsidR="001A3208">
        <w:t xml:space="preserve"> the owner/applicant is not entitled to any refund upon completion of driveway/culvert construction.</w:t>
      </w:r>
    </w:p>
    <w:p w14:paraId="4A0E5B28" w14:textId="26015E76" w:rsidR="001A3208" w:rsidRDefault="0023033C" w:rsidP="001A3208">
      <w:pPr>
        <w:pStyle w:val="ListParagraph"/>
        <w:numPr>
          <w:ilvl w:val="0"/>
          <w:numId w:val="2"/>
        </w:numPr>
      </w:pPr>
      <w:r>
        <w:t xml:space="preserve">**$100.00 shall be refunded to owner/applicant upon completion of driveway construction &amp; culvert installation. </w:t>
      </w:r>
    </w:p>
    <w:p w14:paraId="533344D7" w14:textId="77777777" w:rsidR="0023033C" w:rsidRDefault="0023033C" w:rsidP="0023033C">
      <w:pPr>
        <w:pStyle w:val="ListParagraph"/>
        <w:ind w:left="1080"/>
      </w:pPr>
    </w:p>
    <w:p w14:paraId="0D2F2925" w14:textId="50674727" w:rsidR="0023033C" w:rsidRDefault="0023033C" w:rsidP="0023033C">
      <w:pPr>
        <w:pStyle w:val="ListParagraph"/>
        <w:ind w:left="1080"/>
      </w:pPr>
      <w:r>
        <w:t xml:space="preserve">If an escrow is required as indicated above, the Zoning Administrator shall determine the amount of the required escrow to be paid by the owner/applicant together with the required permit/application fees as provided in the resolution above. The escrow shall be retained for the purpose of reimbursing the township for consulting fees and costs paid by the township in determination of any application or petition brought pursuant to the Ford Township Ordinance. Further, if the escrow is not sufficient to fully compensate </w:t>
      </w:r>
      <w:proofErr w:type="gramStart"/>
      <w:r>
        <w:t>any and all</w:t>
      </w:r>
      <w:proofErr w:type="gramEnd"/>
      <w:r>
        <w:t xml:space="preserve"> consultants hired by the township to assess the application or petition </w:t>
      </w:r>
      <w:r w:rsidR="00DF4313">
        <w:t xml:space="preserve">submitted by the owner/applicant, the owner/applicant shall be responsible </w:t>
      </w:r>
      <w:proofErr w:type="gramStart"/>
      <w:r w:rsidR="00DF4313">
        <w:t>for to</w:t>
      </w:r>
      <w:proofErr w:type="gramEnd"/>
      <w:r w:rsidR="00DF4313">
        <w:t xml:space="preserve"> the township for all costs and fees. If the unpaid fees and costs are not paid by the owner/applicant to the township within 30 days after demand, the township may assess any remaining fees or costs to the </w:t>
      </w:r>
      <w:r w:rsidR="00DF4313">
        <w:lastRenderedPageBreak/>
        <w:t xml:space="preserve">lot/parcel for which the application or petition was submitted. If an escrow balance remains after the determination of the township is complete, the balance shall be refunded to the owner/applicant. </w:t>
      </w:r>
    </w:p>
    <w:p w14:paraId="2CFE0051" w14:textId="77777777" w:rsidR="001A3208" w:rsidRPr="007E53A4" w:rsidRDefault="001A3208"/>
    <w:sectPr w:rsidR="001A3208" w:rsidRPr="007E5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6420"/>
    <w:multiLevelType w:val="hybridMultilevel"/>
    <w:tmpl w:val="83E44456"/>
    <w:lvl w:ilvl="0" w:tplc="AD24C00E">
      <w:start w:val="3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9F0B59"/>
    <w:multiLevelType w:val="hybridMultilevel"/>
    <w:tmpl w:val="A13E5394"/>
    <w:lvl w:ilvl="0" w:tplc="227A061C">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3660">
    <w:abstractNumId w:val="1"/>
  </w:num>
  <w:num w:numId="2" w16cid:durableId="132882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EF"/>
    <w:rsid w:val="00024E44"/>
    <w:rsid w:val="001A3208"/>
    <w:rsid w:val="0023033C"/>
    <w:rsid w:val="00736187"/>
    <w:rsid w:val="007769F9"/>
    <w:rsid w:val="007E53A4"/>
    <w:rsid w:val="008769D3"/>
    <w:rsid w:val="00C24FEF"/>
    <w:rsid w:val="00DF4313"/>
    <w:rsid w:val="00F42768"/>
    <w:rsid w:val="00F9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F299"/>
  <w15:chartTrackingRefBased/>
  <w15:docId w15:val="{5EA6EB93-8B28-4615-B525-E2DC8370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FEF"/>
    <w:rPr>
      <w:rFonts w:eastAsiaTheme="majorEastAsia" w:cstheme="majorBidi"/>
      <w:color w:val="272727" w:themeColor="text1" w:themeTint="D8"/>
    </w:rPr>
  </w:style>
  <w:style w:type="paragraph" w:styleId="Title">
    <w:name w:val="Title"/>
    <w:basedOn w:val="Normal"/>
    <w:next w:val="Normal"/>
    <w:link w:val="TitleChar"/>
    <w:uiPriority w:val="10"/>
    <w:qFormat/>
    <w:rsid w:val="00C24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FEF"/>
    <w:pPr>
      <w:spacing w:before="160"/>
      <w:jc w:val="center"/>
    </w:pPr>
    <w:rPr>
      <w:i/>
      <w:iCs/>
      <w:color w:val="404040" w:themeColor="text1" w:themeTint="BF"/>
    </w:rPr>
  </w:style>
  <w:style w:type="character" w:customStyle="1" w:styleId="QuoteChar">
    <w:name w:val="Quote Char"/>
    <w:basedOn w:val="DefaultParagraphFont"/>
    <w:link w:val="Quote"/>
    <w:uiPriority w:val="29"/>
    <w:rsid w:val="00C24FEF"/>
    <w:rPr>
      <w:i/>
      <w:iCs/>
      <w:color w:val="404040" w:themeColor="text1" w:themeTint="BF"/>
    </w:rPr>
  </w:style>
  <w:style w:type="paragraph" w:styleId="ListParagraph">
    <w:name w:val="List Paragraph"/>
    <w:basedOn w:val="Normal"/>
    <w:uiPriority w:val="34"/>
    <w:qFormat/>
    <w:rsid w:val="00C24FEF"/>
    <w:pPr>
      <w:ind w:left="720"/>
      <w:contextualSpacing/>
    </w:pPr>
  </w:style>
  <w:style w:type="character" w:styleId="IntenseEmphasis">
    <w:name w:val="Intense Emphasis"/>
    <w:basedOn w:val="DefaultParagraphFont"/>
    <w:uiPriority w:val="21"/>
    <w:qFormat/>
    <w:rsid w:val="00C24FEF"/>
    <w:rPr>
      <w:i/>
      <w:iCs/>
      <w:color w:val="2F5496" w:themeColor="accent1" w:themeShade="BF"/>
    </w:rPr>
  </w:style>
  <w:style w:type="paragraph" w:styleId="IntenseQuote">
    <w:name w:val="Intense Quote"/>
    <w:basedOn w:val="Normal"/>
    <w:next w:val="Normal"/>
    <w:link w:val="IntenseQuoteChar"/>
    <w:uiPriority w:val="30"/>
    <w:qFormat/>
    <w:rsid w:val="00C2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FEF"/>
    <w:rPr>
      <w:i/>
      <w:iCs/>
      <w:color w:val="2F5496" w:themeColor="accent1" w:themeShade="BF"/>
    </w:rPr>
  </w:style>
  <w:style w:type="character" w:styleId="IntenseReference">
    <w:name w:val="Intense Reference"/>
    <w:basedOn w:val="DefaultParagraphFont"/>
    <w:uiPriority w:val="32"/>
    <w:qFormat/>
    <w:rsid w:val="00C24FEF"/>
    <w:rPr>
      <w:b/>
      <w:bCs/>
      <w:smallCaps/>
      <w:color w:val="2F5496" w:themeColor="accent1" w:themeShade="BF"/>
      <w:spacing w:val="5"/>
    </w:rPr>
  </w:style>
  <w:style w:type="table" w:styleId="TableGrid">
    <w:name w:val="Table Grid"/>
    <w:basedOn w:val="TableNormal"/>
    <w:uiPriority w:val="39"/>
    <w:rsid w:val="00C2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Katey Verdeja</dc:creator>
  <cp:keywords/>
  <dc:description/>
  <cp:lastModifiedBy>Katey Verdeja</cp:lastModifiedBy>
  <cp:revision>1</cp:revision>
  <dcterms:created xsi:type="dcterms:W3CDTF">2025-08-25T18:51:00Z</dcterms:created>
  <dcterms:modified xsi:type="dcterms:W3CDTF">2025-08-25T19:51:00Z</dcterms:modified>
</cp:coreProperties>
</file>